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AB4" w:rsidRPr="00657AF0" w:rsidRDefault="002B0AB4" w:rsidP="002B0AB4">
      <w:pPr>
        <w:contextualSpacing/>
        <w:jc w:val="both"/>
        <w:rPr>
          <w:b/>
        </w:rPr>
      </w:pPr>
      <w:r w:rsidRPr="00657AF0">
        <w:rPr>
          <w:b/>
        </w:rPr>
        <w:t>Solve each inequality.</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
        <w:gridCol w:w="4536"/>
        <w:gridCol w:w="864"/>
        <w:gridCol w:w="4536"/>
      </w:tblGrid>
      <w:tr w:rsidR="002B0AB4" w:rsidRPr="00E465BD" w:rsidTr="00B772DD">
        <w:trPr>
          <w:trHeight w:val="2160"/>
        </w:trPr>
        <w:tc>
          <w:tcPr>
            <w:tcW w:w="864" w:type="dxa"/>
            <w:shd w:val="clear" w:color="auto" w:fill="auto"/>
          </w:tcPr>
          <w:p w:rsidR="002B0AB4" w:rsidRDefault="002B0AB4" w:rsidP="00CC5052">
            <w:pPr>
              <w:numPr>
                <w:ilvl w:val="0"/>
                <w:numId w:val="1"/>
              </w:numPr>
              <w:spacing w:after="120"/>
              <w:contextualSpacing/>
              <w:jc w:val="both"/>
            </w:pPr>
          </w:p>
        </w:tc>
        <w:tc>
          <w:tcPr>
            <w:tcW w:w="4536" w:type="dxa"/>
            <w:shd w:val="clear" w:color="auto" w:fill="auto"/>
          </w:tcPr>
          <w:p w:rsidR="002B0AB4" w:rsidRPr="00E465BD" w:rsidRDefault="002B0AB4" w:rsidP="00CC5052">
            <w:pPr>
              <w:spacing w:after="120"/>
              <w:contextualSpacing/>
              <w:jc w:val="both"/>
              <w:rPr>
                <w:b/>
              </w:rPr>
            </w:pPr>
            <m:oMathPara>
              <m:oMathParaPr>
                <m:jc m:val="left"/>
              </m:oMathParaPr>
              <m:oMath>
                <m:r>
                  <m:rPr>
                    <m:sty m:val="bi"/>
                  </m:rPr>
                  <w:rPr>
                    <w:rFonts w:ascii="Cambria Math" w:hAnsi="Cambria Math"/>
                  </w:rPr>
                  <m:t>-6&gt;a-4</m:t>
                </m:r>
              </m:oMath>
            </m:oMathPara>
          </w:p>
        </w:tc>
        <w:tc>
          <w:tcPr>
            <w:tcW w:w="864" w:type="dxa"/>
            <w:shd w:val="clear" w:color="auto" w:fill="auto"/>
          </w:tcPr>
          <w:p w:rsidR="002B0AB4" w:rsidRPr="00E465BD" w:rsidRDefault="002B0AB4" w:rsidP="00CC5052">
            <w:pPr>
              <w:numPr>
                <w:ilvl w:val="0"/>
                <w:numId w:val="1"/>
              </w:numPr>
              <w:contextualSpacing/>
              <w:jc w:val="both"/>
              <w:rPr>
                <w:rFonts w:ascii="Calibri" w:eastAsia="Calibri" w:hAnsi="Calibri" w:cs="Times New Roman"/>
                <w:b/>
              </w:rPr>
            </w:pPr>
          </w:p>
        </w:tc>
        <w:tc>
          <w:tcPr>
            <w:tcW w:w="4536" w:type="dxa"/>
            <w:shd w:val="clear" w:color="auto" w:fill="auto"/>
          </w:tcPr>
          <w:p w:rsidR="002B0AB4" w:rsidRPr="00E465BD" w:rsidRDefault="002B0AB4" w:rsidP="00CC5052">
            <w:pPr>
              <w:spacing w:after="120"/>
              <w:contextualSpacing/>
              <w:jc w:val="both"/>
              <w:rPr>
                <w:b/>
              </w:rPr>
            </w:pPr>
            <m:oMathPara>
              <m:oMathParaPr>
                <m:jc m:val="left"/>
              </m:oMathParaPr>
              <m:oMath>
                <m:r>
                  <m:rPr>
                    <m:sty m:val="bi"/>
                  </m:rPr>
                  <w:rPr>
                    <w:rFonts w:ascii="Cambria Math" w:hAnsi="Cambria Math"/>
                  </w:rPr>
                  <m:t>y-1≤3</m:t>
                </m:r>
              </m:oMath>
            </m:oMathPara>
          </w:p>
        </w:tc>
      </w:tr>
      <w:tr w:rsidR="002B0AB4" w:rsidRPr="00E465BD" w:rsidTr="00B772DD">
        <w:trPr>
          <w:trHeight w:val="2160"/>
        </w:trPr>
        <w:tc>
          <w:tcPr>
            <w:tcW w:w="864" w:type="dxa"/>
            <w:shd w:val="clear" w:color="auto" w:fill="auto"/>
          </w:tcPr>
          <w:p w:rsidR="002B0AB4" w:rsidRDefault="002B0AB4" w:rsidP="00CC5052">
            <w:pPr>
              <w:numPr>
                <w:ilvl w:val="0"/>
                <w:numId w:val="1"/>
              </w:numPr>
              <w:spacing w:after="120"/>
              <w:contextualSpacing/>
              <w:jc w:val="both"/>
            </w:pPr>
          </w:p>
        </w:tc>
        <w:tc>
          <w:tcPr>
            <w:tcW w:w="4536" w:type="dxa"/>
            <w:shd w:val="clear" w:color="auto" w:fill="auto"/>
          </w:tcPr>
          <w:p w:rsidR="002B0AB4" w:rsidRPr="00E465BD" w:rsidRDefault="002B0AB4" w:rsidP="00CC5052">
            <w:pPr>
              <w:spacing w:after="120"/>
              <w:contextualSpacing/>
              <w:jc w:val="both"/>
              <w:rPr>
                <w:b/>
              </w:rPr>
            </w:pPr>
            <m:oMathPara>
              <m:oMathParaPr>
                <m:jc m:val="left"/>
              </m:oMathParaPr>
              <m:oMath>
                <m:r>
                  <m:rPr>
                    <m:sty m:val="bi"/>
                  </m:rPr>
                  <w:rPr>
                    <w:rFonts w:ascii="Cambria Math" w:hAnsi="Cambria Math"/>
                  </w:rPr>
                  <m:t>7</m:t>
                </m:r>
                <m:r>
                  <m:rPr>
                    <m:sty m:val="bi"/>
                  </m:rPr>
                  <w:rPr>
                    <w:rFonts w:ascii="Cambria Math" w:hAnsi="Cambria Math"/>
                  </w:rPr>
                  <m:t>x≤6</m:t>
                </m:r>
                <m:r>
                  <m:rPr>
                    <m:sty m:val="bi"/>
                  </m:rPr>
                  <w:rPr>
                    <w:rFonts w:ascii="Cambria Math" w:hAnsi="Cambria Math"/>
                  </w:rPr>
                  <m:t>x-5</m:t>
                </m:r>
              </m:oMath>
            </m:oMathPara>
          </w:p>
        </w:tc>
        <w:tc>
          <w:tcPr>
            <w:tcW w:w="864" w:type="dxa"/>
            <w:shd w:val="clear" w:color="auto" w:fill="auto"/>
          </w:tcPr>
          <w:p w:rsidR="002B0AB4" w:rsidRDefault="002B0AB4" w:rsidP="00CC5052">
            <w:pPr>
              <w:numPr>
                <w:ilvl w:val="0"/>
                <w:numId w:val="1"/>
              </w:numPr>
              <w:spacing w:after="120"/>
              <w:contextualSpacing/>
              <w:jc w:val="both"/>
            </w:pPr>
          </w:p>
        </w:tc>
        <w:tc>
          <w:tcPr>
            <w:tcW w:w="4536" w:type="dxa"/>
            <w:shd w:val="clear" w:color="auto" w:fill="auto"/>
          </w:tcPr>
          <w:p w:rsidR="002B0AB4" w:rsidRPr="00E465BD" w:rsidRDefault="002B0AB4" w:rsidP="00CC5052">
            <w:pPr>
              <w:spacing w:after="120"/>
              <w:contextualSpacing/>
              <w:jc w:val="both"/>
              <w:rPr>
                <w:b/>
              </w:rPr>
            </w:pPr>
            <m:oMathPara>
              <m:oMathParaPr>
                <m:jc m:val="left"/>
              </m:oMathParaPr>
              <m:oMath>
                <m:r>
                  <m:rPr>
                    <m:sty m:val="bi"/>
                  </m:rPr>
                  <w:rPr>
                    <w:rFonts w:ascii="Cambria Math" w:hAnsi="Cambria Math"/>
                  </w:rPr>
                  <m:t>5</m:t>
                </m:r>
                <m:r>
                  <m:rPr>
                    <m:sty m:val="bi"/>
                  </m:rPr>
                  <w:rPr>
                    <w:rFonts w:ascii="Cambria Math" w:hAnsi="Cambria Math"/>
                  </w:rPr>
                  <m:t>a&gt;4</m:t>
                </m:r>
                <m:r>
                  <m:rPr>
                    <m:sty m:val="bi"/>
                  </m:rPr>
                  <w:rPr>
                    <w:rFonts w:ascii="Cambria Math" w:hAnsi="Cambria Math"/>
                  </w:rPr>
                  <m:t>a+5</m:t>
                </m:r>
              </m:oMath>
            </m:oMathPara>
          </w:p>
        </w:tc>
      </w:tr>
    </w:tbl>
    <w:p w:rsidR="002B0AB4" w:rsidRPr="00C14D1E" w:rsidRDefault="002B0AB4" w:rsidP="002B0AB4">
      <w:pPr>
        <w:jc w:val="both"/>
      </w:pPr>
    </w:p>
    <w:p w:rsidR="002B0AB4" w:rsidRPr="00C14D1E" w:rsidRDefault="002B0AB4" w:rsidP="002B0AB4">
      <w:pPr>
        <w:jc w:val="both"/>
      </w:pPr>
    </w:p>
    <w:p w:rsidR="002B0AB4" w:rsidRPr="00657AF0" w:rsidRDefault="002B0AB4" w:rsidP="002B0AB4">
      <w:pPr>
        <w:contextualSpacing/>
        <w:jc w:val="both"/>
        <w:rPr>
          <w:b/>
        </w:rPr>
      </w:pPr>
      <w:r w:rsidRPr="00657AF0">
        <w:rPr>
          <w:b/>
        </w:rPr>
        <w:t xml:space="preserve">Write </w:t>
      </w:r>
      <w:r>
        <w:rPr>
          <w:b/>
        </w:rPr>
        <w:t xml:space="preserve">and solve the </w:t>
      </w:r>
      <w:r w:rsidRPr="00657AF0">
        <w:rPr>
          <w:b/>
        </w:rPr>
        <w:t>inequality.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
        <w:gridCol w:w="9936"/>
      </w:tblGrid>
      <w:tr w:rsidR="002B0AB4" w:rsidRPr="007E42C7" w:rsidTr="00B772DD">
        <w:trPr>
          <w:trHeight w:val="2160"/>
        </w:trPr>
        <w:tc>
          <w:tcPr>
            <w:tcW w:w="864" w:type="dxa"/>
            <w:shd w:val="clear" w:color="auto" w:fill="auto"/>
          </w:tcPr>
          <w:p w:rsidR="002B0AB4" w:rsidRPr="007E42C7" w:rsidRDefault="002B0AB4" w:rsidP="00CC5052">
            <w:pPr>
              <w:numPr>
                <w:ilvl w:val="0"/>
                <w:numId w:val="1"/>
              </w:numPr>
              <w:spacing w:after="120"/>
              <w:contextualSpacing/>
              <w:jc w:val="both"/>
            </w:pPr>
            <w:bookmarkStart w:id="0" w:name="_GoBack"/>
          </w:p>
        </w:tc>
        <w:tc>
          <w:tcPr>
            <w:tcW w:w="9936" w:type="dxa"/>
            <w:shd w:val="clear" w:color="auto" w:fill="auto"/>
          </w:tcPr>
          <w:p w:rsidR="002B0AB4" w:rsidRPr="007E42C7" w:rsidRDefault="002B0AB4" w:rsidP="00CC5052">
            <w:pPr>
              <w:spacing w:after="120"/>
              <w:contextualSpacing/>
              <w:jc w:val="both"/>
            </w:pPr>
            <w:r>
              <w:t>In a 100 item Math exam, Hannah needs to get at least 75 correct answer to pass. If Hannah is certain of her 57 answers, how correct answers does she need to get in order to pass the subject?</w:t>
            </w:r>
          </w:p>
        </w:tc>
      </w:tr>
      <w:bookmarkEnd w:id="0"/>
    </w:tbl>
    <w:p w:rsidR="002B0AB4" w:rsidRPr="00C14D1E" w:rsidRDefault="002B0AB4" w:rsidP="002B0AB4">
      <w:pPr>
        <w:jc w:val="both"/>
      </w:pPr>
    </w:p>
    <w:p w:rsidR="002B0AB4" w:rsidRPr="00C14D1E" w:rsidRDefault="002B0AB4" w:rsidP="002B0AB4">
      <w:pPr>
        <w:jc w:val="both"/>
      </w:pPr>
    </w:p>
    <w:p w:rsidR="002B0AB4" w:rsidRPr="00C14D1E" w:rsidRDefault="002B0AB4" w:rsidP="002B0AB4">
      <w:pPr>
        <w:tabs>
          <w:tab w:val="left" w:pos="9210"/>
        </w:tabs>
        <w:jc w:val="both"/>
      </w:pPr>
      <w:r>
        <w:tab/>
      </w:r>
    </w:p>
    <w:p w:rsidR="002B0AB4" w:rsidRDefault="002B0AB4">
      <w:pPr>
        <w:rPr>
          <w:b/>
        </w:rPr>
      </w:pPr>
      <w:r>
        <w:rPr>
          <w:b/>
        </w:rPr>
        <w:br w:type="page"/>
      </w:r>
    </w:p>
    <w:p w:rsidR="002B0AB4" w:rsidRDefault="002B0AB4" w:rsidP="005D5D18">
      <w:pPr>
        <w:contextualSpacing/>
        <w:jc w:val="both"/>
        <w:rPr>
          <w:b/>
        </w:rPr>
      </w:pPr>
      <w:r w:rsidRPr="002B0AB4">
        <w:rPr>
          <w:b/>
          <w:highlight w:val="yellow"/>
        </w:rPr>
        <w:lastRenderedPageBreak/>
        <w:t>ANSWER</w:t>
      </w:r>
    </w:p>
    <w:p w:rsidR="005D5D18" w:rsidRPr="00657AF0" w:rsidRDefault="005D5D18" w:rsidP="005D5D18">
      <w:pPr>
        <w:contextualSpacing/>
        <w:jc w:val="both"/>
        <w:rPr>
          <w:b/>
        </w:rPr>
      </w:pPr>
      <w:r w:rsidRPr="00657AF0">
        <w:rPr>
          <w:b/>
        </w:rPr>
        <w:t>Solve each inequality.</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
        <w:gridCol w:w="4536"/>
        <w:gridCol w:w="864"/>
        <w:gridCol w:w="4536"/>
      </w:tblGrid>
      <w:tr w:rsidR="005D5D18" w:rsidRPr="00E465BD" w:rsidTr="00552F7D">
        <w:trPr>
          <w:trHeight w:val="432"/>
        </w:trPr>
        <w:tc>
          <w:tcPr>
            <w:tcW w:w="864" w:type="dxa"/>
            <w:shd w:val="clear" w:color="auto" w:fill="auto"/>
          </w:tcPr>
          <w:p w:rsidR="005D5D18" w:rsidRDefault="005D5D18" w:rsidP="00A76592">
            <w:pPr>
              <w:numPr>
                <w:ilvl w:val="0"/>
                <w:numId w:val="4"/>
              </w:numPr>
              <w:spacing w:after="120"/>
              <w:contextualSpacing/>
              <w:jc w:val="both"/>
            </w:pPr>
          </w:p>
        </w:tc>
        <w:tc>
          <w:tcPr>
            <w:tcW w:w="4536" w:type="dxa"/>
            <w:shd w:val="clear" w:color="auto" w:fill="auto"/>
          </w:tcPr>
          <w:p w:rsidR="005D5D18" w:rsidRPr="00E465BD" w:rsidRDefault="005D5D18" w:rsidP="00CC5052">
            <w:pPr>
              <w:spacing w:after="120"/>
              <w:contextualSpacing/>
              <w:jc w:val="both"/>
              <w:rPr>
                <w:b/>
              </w:rPr>
            </w:pPr>
            <m:oMathPara>
              <m:oMathParaPr>
                <m:jc m:val="left"/>
              </m:oMathParaPr>
              <m:oMath>
                <m:r>
                  <m:rPr>
                    <m:sty m:val="bi"/>
                  </m:rPr>
                  <w:rPr>
                    <w:rFonts w:ascii="Cambria Math" w:hAnsi="Cambria Math"/>
                  </w:rPr>
                  <m:t>-6&gt;a-4</m:t>
                </m:r>
              </m:oMath>
            </m:oMathPara>
          </w:p>
        </w:tc>
        <w:tc>
          <w:tcPr>
            <w:tcW w:w="864" w:type="dxa"/>
            <w:shd w:val="clear" w:color="auto" w:fill="auto"/>
          </w:tcPr>
          <w:p w:rsidR="005D5D18" w:rsidRPr="00E465BD" w:rsidRDefault="005D5D18" w:rsidP="00A76592">
            <w:pPr>
              <w:numPr>
                <w:ilvl w:val="0"/>
                <w:numId w:val="4"/>
              </w:numPr>
              <w:contextualSpacing/>
              <w:jc w:val="both"/>
              <w:rPr>
                <w:rFonts w:ascii="Calibri" w:eastAsia="Calibri" w:hAnsi="Calibri" w:cs="Times New Roman"/>
                <w:b/>
              </w:rPr>
            </w:pPr>
          </w:p>
        </w:tc>
        <w:tc>
          <w:tcPr>
            <w:tcW w:w="4536" w:type="dxa"/>
            <w:shd w:val="clear" w:color="auto" w:fill="auto"/>
          </w:tcPr>
          <w:p w:rsidR="005D5D18" w:rsidRPr="00E465BD" w:rsidRDefault="005D5D18" w:rsidP="00CC5052">
            <w:pPr>
              <w:spacing w:after="120"/>
              <w:contextualSpacing/>
              <w:jc w:val="both"/>
              <w:rPr>
                <w:b/>
              </w:rPr>
            </w:pPr>
            <m:oMathPara>
              <m:oMathParaPr>
                <m:jc m:val="left"/>
              </m:oMathParaPr>
              <m:oMath>
                <m:r>
                  <m:rPr>
                    <m:sty m:val="bi"/>
                  </m:rPr>
                  <w:rPr>
                    <w:rFonts w:ascii="Cambria Math" w:hAnsi="Cambria Math"/>
                  </w:rPr>
                  <m:t>y-1≤3</m:t>
                </m:r>
              </m:oMath>
            </m:oMathPara>
          </w:p>
        </w:tc>
      </w:tr>
      <w:tr w:rsidR="005D5D18" w:rsidRPr="00E465BD" w:rsidTr="00552F7D">
        <w:trPr>
          <w:trHeight w:val="1008"/>
        </w:trPr>
        <w:tc>
          <w:tcPr>
            <w:tcW w:w="864" w:type="dxa"/>
            <w:shd w:val="clear" w:color="auto" w:fill="auto"/>
          </w:tcPr>
          <w:p w:rsidR="005D5D18" w:rsidRDefault="005D5D18" w:rsidP="00CC5052">
            <w:pPr>
              <w:contextualSpacing/>
              <w:jc w:val="both"/>
            </w:pPr>
          </w:p>
        </w:tc>
        <w:tc>
          <w:tcPr>
            <w:tcW w:w="4536" w:type="dxa"/>
            <w:shd w:val="clear" w:color="auto" w:fill="auto"/>
          </w:tcPr>
          <w:p w:rsidR="005D5D18" w:rsidRPr="00A615FA" w:rsidRDefault="005D5D18" w:rsidP="00CC5052">
            <w:pPr>
              <w:spacing w:after="120"/>
              <w:contextualSpacing/>
              <w:jc w:val="both"/>
              <w:rPr>
                <w:rFonts w:eastAsiaTheme="minorEastAsia"/>
                <w:b/>
                <w:color w:val="FF0000"/>
              </w:rPr>
            </w:pPr>
            <m:oMathPara>
              <m:oMathParaPr>
                <m:jc m:val="left"/>
              </m:oMathParaPr>
              <m:oMath>
                <m:r>
                  <m:rPr>
                    <m:sty m:val="bi"/>
                  </m:rPr>
                  <w:rPr>
                    <w:rFonts w:ascii="Cambria Math" w:hAnsi="Cambria Math"/>
                  </w:rPr>
                  <m:t>-6</m:t>
                </m:r>
                <m:r>
                  <m:rPr>
                    <m:sty m:val="bi"/>
                  </m:rPr>
                  <w:rPr>
                    <w:rFonts w:ascii="Cambria Math" w:hAnsi="Cambria Math"/>
                    <w:color w:val="FF0000"/>
                  </w:rPr>
                  <m:t>+4</m:t>
                </m:r>
                <m:r>
                  <m:rPr>
                    <m:sty m:val="bi"/>
                  </m:rPr>
                  <w:rPr>
                    <w:rFonts w:ascii="Cambria Math" w:hAnsi="Cambria Math"/>
                  </w:rPr>
                  <m:t>&gt;a-4</m:t>
                </m:r>
                <m:r>
                  <m:rPr>
                    <m:sty m:val="bi"/>
                  </m:rPr>
                  <w:rPr>
                    <w:rFonts w:ascii="Cambria Math" w:hAnsi="Cambria Math"/>
                    <w:color w:val="FF0000"/>
                  </w:rPr>
                  <m:t>+4</m:t>
                </m:r>
              </m:oMath>
            </m:oMathPara>
          </w:p>
          <w:p w:rsidR="005D5D18" w:rsidRPr="00E465BD" w:rsidRDefault="005D5D18" w:rsidP="00CC5052">
            <w:pPr>
              <w:spacing w:after="120"/>
              <w:contextualSpacing/>
              <w:jc w:val="both"/>
              <w:rPr>
                <w:b/>
              </w:rPr>
            </w:pPr>
            <m:oMathPara>
              <m:oMathParaPr>
                <m:jc m:val="left"/>
              </m:oMathParaPr>
              <m:oMath>
                <m:r>
                  <m:rPr>
                    <m:sty m:val="bi"/>
                  </m:rPr>
                  <w:rPr>
                    <w:rFonts w:ascii="Cambria Math" w:hAnsi="Cambria Math"/>
                    <w:highlight w:val="yellow"/>
                  </w:rPr>
                  <m:t>-2&gt;a</m:t>
                </m:r>
              </m:oMath>
            </m:oMathPara>
          </w:p>
        </w:tc>
        <w:tc>
          <w:tcPr>
            <w:tcW w:w="864" w:type="dxa"/>
            <w:shd w:val="clear" w:color="auto" w:fill="auto"/>
          </w:tcPr>
          <w:p w:rsidR="005D5D18" w:rsidRPr="00E465BD" w:rsidRDefault="005D5D18" w:rsidP="00CC5052">
            <w:pPr>
              <w:contextualSpacing/>
              <w:jc w:val="both"/>
              <w:rPr>
                <w:rFonts w:ascii="Calibri" w:eastAsia="Calibri" w:hAnsi="Calibri" w:cs="Times New Roman"/>
                <w:b/>
              </w:rPr>
            </w:pPr>
          </w:p>
        </w:tc>
        <w:tc>
          <w:tcPr>
            <w:tcW w:w="4536" w:type="dxa"/>
            <w:shd w:val="clear" w:color="auto" w:fill="auto"/>
          </w:tcPr>
          <w:p w:rsidR="005D5D18" w:rsidRPr="007B0B9F" w:rsidRDefault="005D5D18" w:rsidP="00CC5052">
            <w:pPr>
              <w:spacing w:after="120"/>
              <w:contextualSpacing/>
              <w:jc w:val="both"/>
              <w:rPr>
                <w:rFonts w:eastAsiaTheme="minorEastAsia"/>
                <w:b/>
                <w:color w:val="FF0000"/>
              </w:rPr>
            </w:pPr>
            <m:oMathPara>
              <m:oMathParaPr>
                <m:jc m:val="left"/>
              </m:oMathParaPr>
              <m:oMath>
                <m:r>
                  <m:rPr>
                    <m:sty m:val="bi"/>
                  </m:rPr>
                  <w:rPr>
                    <w:rFonts w:ascii="Cambria Math" w:hAnsi="Cambria Math"/>
                  </w:rPr>
                  <m:t>y-1</m:t>
                </m:r>
                <m:r>
                  <m:rPr>
                    <m:sty m:val="bi"/>
                  </m:rPr>
                  <w:rPr>
                    <w:rFonts w:ascii="Cambria Math" w:hAnsi="Cambria Math"/>
                    <w:color w:val="FF0000"/>
                  </w:rPr>
                  <m:t>+1</m:t>
                </m:r>
                <m:r>
                  <m:rPr>
                    <m:sty m:val="bi"/>
                  </m:rPr>
                  <w:rPr>
                    <w:rFonts w:ascii="Cambria Math" w:hAnsi="Cambria Math"/>
                  </w:rPr>
                  <m:t>≤3</m:t>
                </m:r>
                <m:r>
                  <m:rPr>
                    <m:sty m:val="bi"/>
                  </m:rPr>
                  <w:rPr>
                    <w:rFonts w:ascii="Cambria Math" w:hAnsi="Cambria Math"/>
                    <w:color w:val="FF0000"/>
                  </w:rPr>
                  <m:t>+1</m:t>
                </m:r>
              </m:oMath>
            </m:oMathPara>
          </w:p>
          <w:p w:rsidR="005D5D18" w:rsidRPr="00E465BD" w:rsidRDefault="005D5D18" w:rsidP="00CC5052">
            <w:pPr>
              <w:spacing w:after="120"/>
              <w:contextualSpacing/>
              <w:jc w:val="both"/>
              <w:rPr>
                <w:b/>
              </w:rPr>
            </w:pPr>
            <m:oMathPara>
              <m:oMathParaPr>
                <m:jc m:val="left"/>
              </m:oMathParaPr>
              <m:oMath>
                <m:r>
                  <m:rPr>
                    <m:sty m:val="bi"/>
                  </m:rPr>
                  <w:rPr>
                    <w:rFonts w:ascii="Cambria Math" w:hAnsi="Cambria Math"/>
                    <w:highlight w:val="yellow"/>
                  </w:rPr>
                  <m:t>y≤4</m:t>
                </m:r>
              </m:oMath>
            </m:oMathPara>
          </w:p>
        </w:tc>
      </w:tr>
      <w:tr w:rsidR="00376195" w:rsidRPr="00E465BD" w:rsidTr="00552F7D">
        <w:trPr>
          <w:trHeight w:val="432"/>
        </w:trPr>
        <w:tc>
          <w:tcPr>
            <w:tcW w:w="864" w:type="dxa"/>
            <w:shd w:val="clear" w:color="auto" w:fill="auto"/>
          </w:tcPr>
          <w:p w:rsidR="00376195" w:rsidRDefault="00376195" w:rsidP="00A76592">
            <w:pPr>
              <w:numPr>
                <w:ilvl w:val="0"/>
                <w:numId w:val="4"/>
              </w:numPr>
              <w:spacing w:after="120"/>
              <w:contextualSpacing/>
              <w:jc w:val="both"/>
            </w:pPr>
          </w:p>
        </w:tc>
        <w:tc>
          <w:tcPr>
            <w:tcW w:w="4536" w:type="dxa"/>
            <w:shd w:val="clear" w:color="auto" w:fill="auto"/>
          </w:tcPr>
          <w:p w:rsidR="00376195" w:rsidRPr="00E465BD" w:rsidRDefault="00376195" w:rsidP="00CC5052">
            <w:pPr>
              <w:spacing w:after="120"/>
              <w:contextualSpacing/>
              <w:jc w:val="both"/>
              <w:rPr>
                <w:b/>
              </w:rPr>
            </w:pPr>
            <m:oMathPara>
              <m:oMathParaPr>
                <m:jc m:val="left"/>
              </m:oMathParaPr>
              <m:oMath>
                <m:r>
                  <m:rPr>
                    <m:sty m:val="bi"/>
                  </m:rPr>
                  <w:rPr>
                    <w:rFonts w:ascii="Cambria Math" w:hAnsi="Cambria Math"/>
                  </w:rPr>
                  <m:t>7</m:t>
                </m:r>
                <m:r>
                  <m:rPr>
                    <m:sty m:val="bi"/>
                  </m:rPr>
                  <w:rPr>
                    <w:rFonts w:ascii="Cambria Math" w:hAnsi="Cambria Math"/>
                  </w:rPr>
                  <m:t>x≤6</m:t>
                </m:r>
                <m:r>
                  <m:rPr>
                    <m:sty m:val="bi"/>
                  </m:rPr>
                  <w:rPr>
                    <w:rFonts w:ascii="Cambria Math" w:hAnsi="Cambria Math"/>
                  </w:rPr>
                  <m:t>x-5</m:t>
                </m:r>
              </m:oMath>
            </m:oMathPara>
          </w:p>
        </w:tc>
        <w:tc>
          <w:tcPr>
            <w:tcW w:w="864" w:type="dxa"/>
            <w:shd w:val="clear" w:color="auto" w:fill="auto"/>
          </w:tcPr>
          <w:p w:rsidR="00376195" w:rsidRDefault="00376195" w:rsidP="00A76592">
            <w:pPr>
              <w:numPr>
                <w:ilvl w:val="0"/>
                <w:numId w:val="4"/>
              </w:numPr>
              <w:spacing w:after="120"/>
              <w:contextualSpacing/>
              <w:jc w:val="both"/>
            </w:pPr>
          </w:p>
        </w:tc>
        <w:tc>
          <w:tcPr>
            <w:tcW w:w="4536" w:type="dxa"/>
            <w:shd w:val="clear" w:color="auto" w:fill="auto"/>
          </w:tcPr>
          <w:p w:rsidR="00376195" w:rsidRPr="00E465BD" w:rsidRDefault="00376195" w:rsidP="00CC5052">
            <w:pPr>
              <w:spacing w:after="120"/>
              <w:contextualSpacing/>
              <w:jc w:val="both"/>
              <w:rPr>
                <w:b/>
              </w:rPr>
            </w:pPr>
            <m:oMathPara>
              <m:oMathParaPr>
                <m:jc m:val="left"/>
              </m:oMathParaPr>
              <m:oMath>
                <m:r>
                  <m:rPr>
                    <m:sty m:val="bi"/>
                  </m:rPr>
                  <w:rPr>
                    <w:rFonts w:ascii="Cambria Math" w:hAnsi="Cambria Math"/>
                  </w:rPr>
                  <m:t>5</m:t>
                </m:r>
                <m:r>
                  <m:rPr>
                    <m:sty m:val="bi"/>
                  </m:rPr>
                  <w:rPr>
                    <w:rFonts w:ascii="Cambria Math" w:hAnsi="Cambria Math"/>
                  </w:rPr>
                  <m:t>a&gt;4</m:t>
                </m:r>
                <m:r>
                  <m:rPr>
                    <m:sty m:val="bi"/>
                  </m:rPr>
                  <w:rPr>
                    <w:rFonts w:ascii="Cambria Math" w:hAnsi="Cambria Math"/>
                  </w:rPr>
                  <m:t>a+5</m:t>
                </m:r>
              </m:oMath>
            </m:oMathPara>
          </w:p>
        </w:tc>
      </w:tr>
      <w:tr w:rsidR="00376195" w:rsidRPr="00E465BD" w:rsidTr="00552F7D">
        <w:trPr>
          <w:trHeight w:val="1008"/>
        </w:trPr>
        <w:tc>
          <w:tcPr>
            <w:tcW w:w="864" w:type="dxa"/>
            <w:shd w:val="clear" w:color="auto" w:fill="auto"/>
          </w:tcPr>
          <w:p w:rsidR="00376195" w:rsidRDefault="00376195" w:rsidP="00CC5052">
            <w:pPr>
              <w:contextualSpacing/>
              <w:jc w:val="both"/>
            </w:pPr>
          </w:p>
        </w:tc>
        <w:tc>
          <w:tcPr>
            <w:tcW w:w="4536" w:type="dxa"/>
            <w:shd w:val="clear" w:color="auto" w:fill="auto"/>
          </w:tcPr>
          <w:p w:rsidR="00376195" w:rsidRPr="00E35700" w:rsidRDefault="00376195" w:rsidP="00CC5052">
            <w:pPr>
              <w:spacing w:after="120"/>
              <w:contextualSpacing/>
              <w:jc w:val="both"/>
              <w:rPr>
                <w:rFonts w:eastAsiaTheme="minorEastAsia"/>
                <w:b/>
              </w:rPr>
            </w:pPr>
            <m:oMathPara>
              <m:oMathParaPr>
                <m:jc m:val="left"/>
              </m:oMathParaPr>
              <m:oMath>
                <m:r>
                  <m:rPr>
                    <m:sty m:val="bi"/>
                  </m:rPr>
                  <w:rPr>
                    <w:rFonts w:ascii="Cambria Math" w:hAnsi="Cambria Math"/>
                  </w:rPr>
                  <m:t>7x</m:t>
                </m:r>
                <m:r>
                  <m:rPr>
                    <m:sty m:val="bi"/>
                  </m:rPr>
                  <w:rPr>
                    <w:rFonts w:ascii="Cambria Math" w:hAnsi="Cambria Math"/>
                    <w:color w:val="FF0000"/>
                  </w:rPr>
                  <m:t>-6</m:t>
                </m:r>
                <m:r>
                  <m:rPr>
                    <m:sty m:val="bi"/>
                  </m:rPr>
                  <w:rPr>
                    <w:rFonts w:ascii="Cambria Math" w:hAnsi="Cambria Math"/>
                    <w:color w:val="FF0000"/>
                  </w:rPr>
                  <m:t>x</m:t>
                </m:r>
                <m:r>
                  <m:rPr>
                    <m:sty m:val="bi"/>
                  </m:rPr>
                  <w:rPr>
                    <w:rFonts w:ascii="Cambria Math" w:hAnsi="Cambria Math"/>
                  </w:rPr>
                  <m:t>≤6</m:t>
                </m:r>
                <m:r>
                  <m:rPr>
                    <m:sty m:val="bi"/>
                  </m:rPr>
                  <w:rPr>
                    <w:rFonts w:ascii="Cambria Math" w:hAnsi="Cambria Math"/>
                  </w:rPr>
                  <m:t>x</m:t>
                </m:r>
                <m:r>
                  <m:rPr>
                    <m:sty m:val="bi"/>
                  </m:rPr>
                  <w:rPr>
                    <w:rFonts w:ascii="Cambria Math" w:hAnsi="Cambria Math"/>
                    <w:color w:val="FF0000"/>
                  </w:rPr>
                  <m:t>-6</m:t>
                </m:r>
                <m:r>
                  <m:rPr>
                    <m:sty m:val="bi"/>
                  </m:rPr>
                  <w:rPr>
                    <w:rFonts w:ascii="Cambria Math" w:hAnsi="Cambria Math"/>
                    <w:color w:val="FF0000"/>
                  </w:rPr>
                  <m:t>x</m:t>
                </m:r>
                <m:r>
                  <m:rPr>
                    <m:sty m:val="bi"/>
                  </m:rPr>
                  <w:rPr>
                    <w:rFonts w:ascii="Cambria Math" w:hAnsi="Cambria Math"/>
                  </w:rPr>
                  <m:t>-5</m:t>
                </m:r>
              </m:oMath>
            </m:oMathPara>
          </w:p>
          <w:p w:rsidR="00376195" w:rsidRPr="00E465BD" w:rsidRDefault="00376195" w:rsidP="00CC5052">
            <w:pPr>
              <w:spacing w:after="120"/>
              <w:contextualSpacing/>
              <w:jc w:val="both"/>
              <w:rPr>
                <w:b/>
              </w:rPr>
            </w:pPr>
            <m:oMathPara>
              <m:oMathParaPr>
                <m:jc m:val="left"/>
              </m:oMathParaPr>
              <m:oMath>
                <m:r>
                  <m:rPr>
                    <m:sty m:val="bi"/>
                  </m:rPr>
                  <w:rPr>
                    <w:rFonts w:ascii="Cambria Math" w:hAnsi="Cambria Math"/>
                    <w:highlight w:val="yellow"/>
                  </w:rPr>
                  <m:t>x≤-5</m:t>
                </m:r>
              </m:oMath>
            </m:oMathPara>
          </w:p>
        </w:tc>
        <w:tc>
          <w:tcPr>
            <w:tcW w:w="864" w:type="dxa"/>
            <w:shd w:val="clear" w:color="auto" w:fill="auto"/>
          </w:tcPr>
          <w:p w:rsidR="00376195" w:rsidRDefault="00376195" w:rsidP="00CC5052">
            <w:pPr>
              <w:contextualSpacing/>
              <w:jc w:val="both"/>
            </w:pPr>
          </w:p>
        </w:tc>
        <w:tc>
          <w:tcPr>
            <w:tcW w:w="4536" w:type="dxa"/>
            <w:shd w:val="clear" w:color="auto" w:fill="auto"/>
          </w:tcPr>
          <w:p w:rsidR="00376195" w:rsidRPr="00E35700" w:rsidRDefault="00376195" w:rsidP="00CC5052">
            <w:pPr>
              <w:spacing w:after="120"/>
              <w:contextualSpacing/>
              <w:jc w:val="both"/>
              <w:rPr>
                <w:rFonts w:eastAsiaTheme="minorEastAsia"/>
                <w:b/>
              </w:rPr>
            </w:pPr>
            <m:oMathPara>
              <m:oMathParaPr>
                <m:jc m:val="left"/>
              </m:oMathParaPr>
              <m:oMath>
                <m:r>
                  <m:rPr>
                    <m:sty m:val="bi"/>
                  </m:rPr>
                  <w:rPr>
                    <w:rFonts w:ascii="Cambria Math" w:hAnsi="Cambria Math"/>
                  </w:rPr>
                  <m:t>5</m:t>
                </m:r>
                <m:r>
                  <m:rPr>
                    <m:sty m:val="bi"/>
                  </m:rPr>
                  <w:rPr>
                    <w:rFonts w:ascii="Cambria Math" w:hAnsi="Cambria Math"/>
                  </w:rPr>
                  <m:t>a</m:t>
                </m:r>
                <m:r>
                  <m:rPr>
                    <m:sty m:val="bi"/>
                  </m:rPr>
                  <w:rPr>
                    <w:rFonts w:ascii="Cambria Math" w:hAnsi="Cambria Math"/>
                    <w:color w:val="FF0000"/>
                  </w:rPr>
                  <m:t>-4</m:t>
                </m:r>
                <m:r>
                  <m:rPr>
                    <m:sty m:val="bi"/>
                  </m:rPr>
                  <w:rPr>
                    <w:rFonts w:ascii="Cambria Math" w:hAnsi="Cambria Math"/>
                    <w:color w:val="FF0000"/>
                  </w:rPr>
                  <m:t>a</m:t>
                </m:r>
                <m:r>
                  <m:rPr>
                    <m:sty m:val="bi"/>
                  </m:rPr>
                  <w:rPr>
                    <w:rFonts w:ascii="Cambria Math" w:hAnsi="Cambria Math"/>
                  </w:rPr>
                  <m:t>&gt;4</m:t>
                </m:r>
                <m:r>
                  <m:rPr>
                    <m:sty m:val="bi"/>
                  </m:rPr>
                  <w:rPr>
                    <w:rFonts w:ascii="Cambria Math" w:hAnsi="Cambria Math"/>
                  </w:rPr>
                  <m:t>a</m:t>
                </m:r>
                <m:r>
                  <m:rPr>
                    <m:sty m:val="bi"/>
                  </m:rPr>
                  <w:rPr>
                    <w:rFonts w:ascii="Cambria Math" w:hAnsi="Cambria Math"/>
                    <w:color w:val="FF0000"/>
                  </w:rPr>
                  <m:t>-4</m:t>
                </m:r>
                <m:r>
                  <m:rPr>
                    <m:sty m:val="bi"/>
                  </m:rPr>
                  <w:rPr>
                    <w:rFonts w:ascii="Cambria Math" w:hAnsi="Cambria Math"/>
                    <w:color w:val="FF0000"/>
                  </w:rPr>
                  <m:t>a</m:t>
                </m:r>
                <m:r>
                  <m:rPr>
                    <m:sty m:val="bi"/>
                  </m:rPr>
                  <w:rPr>
                    <w:rFonts w:ascii="Cambria Math" w:hAnsi="Cambria Math"/>
                  </w:rPr>
                  <m:t>+5</m:t>
                </m:r>
              </m:oMath>
            </m:oMathPara>
          </w:p>
          <w:p w:rsidR="00376195" w:rsidRPr="00E465BD" w:rsidRDefault="00376195" w:rsidP="00CC5052">
            <w:pPr>
              <w:spacing w:after="120"/>
              <w:contextualSpacing/>
              <w:jc w:val="both"/>
              <w:rPr>
                <w:b/>
              </w:rPr>
            </w:pPr>
            <m:oMathPara>
              <m:oMathParaPr>
                <m:jc m:val="left"/>
              </m:oMathParaPr>
              <m:oMath>
                <m:r>
                  <m:rPr>
                    <m:sty m:val="bi"/>
                  </m:rPr>
                  <w:rPr>
                    <w:rFonts w:ascii="Cambria Math" w:hAnsi="Cambria Math"/>
                    <w:highlight w:val="yellow"/>
                  </w:rPr>
                  <m:t>a&gt;5</m:t>
                </m:r>
              </m:oMath>
            </m:oMathPara>
          </w:p>
        </w:tc>
      </w:tr>
    </w:tbl>
    <w:p w:rsidR="00C14D1E" w:rsidRPr="00C14D1E" w:rsidRDefault="00C14D1E" w:rsidP="00C14D1E">
      <w:pPr>
        <w:jc w:val="both"/>
      </w:pPr>
    </w:p>
    <w:p w:rsidR="00C14D1E" w:rsidRPr="00C14D1E" w:rsidRDefault="00C14D1E" w:rsidP="00C14D1E">
      <w:pPr>
        <w:jc w:val="both"/>
      </w:pPr>
    </w:p>
    <w:p w:rsidR="00376195" w:rsidRPr="00657AF0" w:rsidRDefault="00376195" w:rsidP="00376195">
      <w:pPr>
        <w:contextualSpacing/>
        <w:jc w:val="both"/>
        <w:rPr>
          <w:b/>
        </w:rPr>
      </w:pPr>
      <w:r w:rsidRPr="00657AF0">
        <w:rPr>
          <w:b/>
        </w:rPr>
        <w:t xml:space="preserve">Write </w:t>
      </w:r>
      <w:r>
        <w:rPr>
          <w:b/>
        </w:rPr>
        <w:t xml:space="preserve">and solve the </w:t>
      </w:r>
      <w:r w:rsidRPr="00657AF0">
        <w:rPr>
          <w:b/>
        </w:rPr>
        <w:t>inequality.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
        <w:gridCol w:w="9936"/>
      </w:tblGrid>
      <w:tr w:rsidR="00376195" w:rsidRPr="007E42C7" w:rsidTr="00552F7D">
        <w:trPr>
          <w:trHeight w:val="432"/>
        </w:trPr>
        <w:tc>
          <w:tcPr>
            <w:tcW w:w="864" w:type="dxa"/>
            <w:shd w:val="clear" w:color="auto" w:fill="auto"/>
          </w:tcPr>
          <w:p w:rsidR="00376195" w:rsidRPr="007E42C7" w:rsidRDefault="00376195" w:rsidP="00A76592">
            <w:pPr>
              <w:numPr>
                <w:ilvl w:val="0"/>
                <w:numId w:val="4"/>
              </w:numPr>
              <w:spacing w:after="120"/>
              <w:contextualSpacing/>
              <w:jc w:val="both"/>
            </w:pPr>
          </w:p>
        </w:tc>
        <w:tc>
          <w:tcPr>
            <w:tcW w:w="9936" w:type="dxa"/>
            <w:shd w:val="clear" w:color="auto" w:fill="auto"/>
          </w:tcPr>
          <w:p w:rsidR="00376195" w:rsidRPr="007E42C7" w:rsidRDefault="00376195" w:rsidP="00CC5052">
            <w:pPr>
              <w:spacing w:after="120"/>
              <w:contextualSpacing/>
              <w:jc w:val="both"/>
            </w:pPr>
            <w:r>
              <w:t>In a 100 item Math exam, Hannah needs to get at least 75 correct answer to pass. If Hannah is certain of her 57 answers, how correct answers does she need to get in order to pass the subject?</w:t>
            </w:r>
          </w:p>
        </w:tc>
      </w:tr>
      <w:tr w:rsidR="00376195" w:rsidRPr="00E465BD" w:rsidTr="00552F7D">
        <w:trPr>
          <w:trHeight w:val="1440"/>
        </w:trPr>
        <w:tc>
          <w:tcPr>
            <w:tcW w:w="864" w:type="dxa"/>
            <w:shd w:val="clear" w:color="auto" w:fill="auto"/>
          </w:tcPr>
          <w:p w:rsidR="00376195" w:rsidRPr="007E42C7" w:rsidRDefault="00376195" w:rsidP="00CC5052">
            <w:pPr>
              <w:contextualSpacing/>
              <w:jc w:val="both"/>
            </w:pPr>
          </w:p>
        </w:tc>
        <w:tc>
          <w:tcPr>
            <w:tcW w:w="9936" w:type="dxa"/>
            <w:shd w:val="clear" w:color="auto" w:fill="auto"/>
          </w:tcPr>
          <w:p w:rsidR="00376195" w:rsidRPr="00712486" w:rsidRDefault="00376195" w:rsidP="00CC5052">
            <w:pPr>
              <w:spacing w:after="120"/>
              <w:contextualSpacing/>
              <w:jc w:val="both"/>
              <w:rPr>
                <w:rFonts w:eastAsiaTheme="minorEastAsia"/>
                <w:b/>
              </w:rPr>
            </w:pPr>
            <m:oMathPara>
              <m:oMathParaPr>
                <m:jc m:val="left"/>
              </m:oMathParaPr>
              <m:oMath>
                <m:r>
                  <m:rPr>
                    <m:sty m:val="bi"/>
                  </m:rPr>
                  <w:rPr>
                    <w:rFonts w:ascii="Cambria Math" w:hAnsi="Cambria Math"/>
                  </w:rPr>
                  <m:t>50+x&gt;75</m:t>
                </m:r>
              </m:oMath>
            </m:oMathPara>
          </w:p>
          <w:p w:rsidR="00376195" w:rsidRPr="00712486" w:rsidRDefault="00376195" w:rsidP="00CC5052">
            <w:pPr>
              <w:spacing w:after="120"/>
              <w:contextualSpacing/>
              <w:jc w:val="both"/>
              <w:rPr>
                <w:rFonts w:eastAsiaTheme="minorEastAsia"/>
                <w:b/>
                <w:color w:val="FF0000"/>
              </w:rPr>
            </w:pPr>
            <m:oMathPara>
              <m:oMathParaPr>
                <m:jc m:val="left"/>
              </m:oMathParaPr>
              <m:oMath>
                <m:r>
                  <m:rPr>
                    <m:sty m:val="bi"/>
                  </m:rPr>
                  <w:rPr>
                    <w:rFonts w:ascii="Cambria Math" w:hAnsi="Cambria Math"/>
                  </w:rPr>
                  <m:t>50</m:t>
                </m:r>
                <m:r>
                  <m:rPr>
                    <m:sty m:val="bi"/>
                  </m:rPr>
                  <w:rPr>
                    <w:rFonts w:ascii="Cambria Math" w:hAnsi="Cambria Math"/>
                    <w:color w:val="FF0000"/>
                  </w:rPr>
                  <m:t>-50</m:t>
                </m:r>
                <m:r>
                  <m:rPr>
                    <m:sty m:val="bi"/>
                  </m:rPr>
                  <w:rPr>
                    <w:rFonts w:ascii="Cambria Math" w:hAnsi="Cambria Math"/>
                  </w:rPr>
                  <m:t>+x&gt;75</m:t>
                </m:r>
                <m:r>
                  <m:rPr>
                    <m:sty m:val="bi"/>
                  </m:rPr>
                  <w:rPr>
                    <w:rFonts w:ascii="Cambria Math" w:hAnsi="Cambria Math"/>
                    <w:color w:val="FF0000"/>
                  </w:rPr>
                  <m:t>-50</m:t>
                </m:r>
              </m:oMath>
            </m:oMathPara>
          </w:p>
          <w:p w:rsidR="00376195" w:rsidRPr="00E465BD" w:rsidRDefault="00376195" w:rsidP="00CC5052">
            <w:pPr>
              <w:spacing w:after="120"/>
              <w:contextualSpacing/>
              <w:jc w:val="both"/>
              <w:rPr>
                <w:b/>
              </w:rPr>
            </w:pPr>
            <m:oMathPara>
              <m:oMathParaPr>
                <m:jc m:val="left"/>
              </m:oMathParaPr>
              <m:oMath>
                <m:r>
                  <m:rPr>
                    <m:sty m:val="bi"/>
                  </m:rPr>
                  <w:rPr>
                    <w:rFonts w:ascii="Cambria Math" w:hAnsi="Cambria Math"/>
                    <w:highlight w:val="yellow"/>
                  </w:rPr>
                  <m:t>x&gt;</m:t>
                </m:r>
                <m:r>
                  <m:rPr>
                    <m:sty m:val="bi"/>
                  </m:rPr>
                  <w:rPr>
                    <w:rFonts w:ascii="Cambria Math" w:hAnsi="Cambria Math"/>
                  </w:rPr>
                  <m:t>25</m:t>
                </m:r>
              </m:oMath>
            </m:oMathPara>
          </w:p>
        </w:tc>
      </w:tr>
    </w:tbl>
    <w:p w:rsidR="00C14D1E" w:rsidRPr="00C14D1E" w:rsidRDefault="00C14D1E" w:rsidP="00C14D1E">
      <w:pPr>
        <w:jc w:val="both"/>
      </w:pPr>
    </w:p>
    <w:p w:rsidR="00C14D1E" w:rsidRPr="00C14D1E" w:rsidRDefault="00C14D1E" w:rsidP="00C14D1E">
      <w:pPr>
        <w:jc w:val="both"/>
      </w:pPr>
    </w:p>
    <w:p w:rsidR="00B22228" w:rsidRPr="00C14D1E" w:rsidRDefault="00C14D1E" w:rsidP="00C14D1E">
      <w:pPr>
        <w:tabs>
          <w:tab w:val="left" w:pos="9210"/>
        </w:tabs>
        <w:jc w:val="both"/>
      </w:pPr>
      <w:r>
        <w:tab/>
      </w:r>
    </w:p>
    <w:sectPr w:rsidR="00B22228" w:rsidRPr="00C14D1E" w:rsidSect="00C14D1E">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666" w:rsidRDefault="00253666" w:rsidP="00C14D1E">
      <w:pPr>
        <w:spacing w:after="0"/>
      </w:pPr>
      <w:r>
        <w:separator/>
      </w:r>
    </w:p>
  </w:endnote>
  <w:endnote w:type="continuationSeparator" w:id="0">
    <w:p w:rsidR="00253666" w:rsidRDefault="00253666" w:rsidP="00C14D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072" w:rsidRDefault="00F130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D1E" w:rsidRDefault="00C14D1E" w:rsidP="00C14D1E">
    <w:pPr>
      <w:pStyle w:val="Footer"/>
      <w:tabs>
        <w:tab w:val="clear" w:pos="4680"/>
        <w:tab w:val="clear" w:pos="9360"/>
      </w:tabs>
    </w:pPr>
    <w:r>
      <w:rPr>
        <w:noProof/>
      </w:rPr>
      <w:drawing>
        <wp:anchor distT="0" distB="0" distL="114300" distR="114300" simplePos="0" relativeHeight="251658240" behindDoc="0" locked="0" layoutInCell="1" allowOverlap="1" wp14:anchorId="71484291" wp14:editId="7C2E9627">
          <wp:simplePos x="0" y="0"/>
          <wp:positionH relativeFrom="column">
            <wp:posOffset>4810125</wp:posOffset>
          </wp:positionH>
          <wp:positionV relativeFrom="paragraph">
            <wp:posOffset>7620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32000" cy="255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795B">
      <w:rPr>
        <w:rFonts w:ascii="Calibri" w:eastAsia="Calibri" w:hAnsi="Calibri"/>
        <w:noProof/>
      </w:rPr>
      <w:t xml:space="preserve">Copyright © </w:t>
    </w:r>
    <w:r>
      <w:t>Algebra</w:t>
    </w:r>
    <w:r w:rsidR="00187CE3">
      <w:t>1</w:t>
    </w:r>
    <w:r>
      <w:t>Coach</w:t>
    </w:r>
    <w:r w:rsidRPr="00E7795B">
      <w:rPr>
        <w:rFonts w:ascii="Calibri" w:eastAsia="Calibri" w:hAnsi="Calibri"/>
        <w:noProof/>
      </w:rPr>
      <w:t>.com</w:t>
    </w:r>
    <w:r w:rsidR="00187CE3">
      <w:t xml:space="preserve"> </w:t>
    </w:r>
    <w:r w:rsidR="00187CE3">
      <w:tab/>
    </w:r>
    <w:r>
      <w:tab/>
    </w:r>
    <w:r>
      <w:tab/>
    </w:r>
    <w:sdt>
      <w:sdtPr>
        <w:id w:val="-60048355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B772DD">
          <w:rPr>
            <w:noProof/>
          </w:rPr>
          <w:t>1</w:t>
        </w:r>
        <w:r>
          <w:rPr>
            <w:noProof/>
          </w:rPr>
          <w:fldChar w:fldCharType="end"/>
        </w:r>
        <w:r>
          <w:rPr>
            <w:noProof/>
          </w:rPr>
          <w:tab/>
        </w:r>
        <w:r>
          <w:rPr>
            <w:noProof/>
          </w:rPr>
          <w:tab/>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072" w:rsidRDefault="00F130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666" w:rsidRDefault="00253666" w:rsidP="00C14D1E">
      <w:pPr>
        <w:spacing w:after="0"/>
      </w:pPr>
      <w:r>
        <w:separator/>
      </w:r>
    </w:p>
  </w:footnote>
  <w:footnote w:type="continuationSeparator" w:id="0">
    <w:p w:rsidR="00253666" w:rsidRDefault="00253666" w:rsidP="00C14D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072" w:rsidRDefault="00F1307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D1E" w:rsidRPr="00C14D1E" w:rsidRDefault="00C14D1E" w:rsidP="00C14D1E">
    <w:pPr>
      <w:pStyle w:val="Header"/>
      <w:tabs>
        <w:tab w:val="clear" w:pos="9360"/>
      </w:tabs>
      <w:rPr>
        <w:rFonts w:ascii="Calibri" w:eastAsia="Calibri" w:hAnsi="Calibri" w:cs="Times New Roman"/>
      </w:rPr>
    </w:pPr>
    <w:r w:rsidRPr="00C14D1E">
      <w:rPr>
        <w:rFonts w:ascii="Calibri" w:eastAsia="Calibri" w:hAnsi="Calibri" w:cs="Times New Roman"/>
      </w:rPr>
      <w:t>Name: _________________________________________________ Period: ___________ Date: ________________</w:t>
    </w:r>
  </w:p>
  <w:p w:rsidR="00C14D1E" w:rsidRPr="00C14D1E" w:rsidRDefault="00FF5158" w:rsidP="00C14D1E">
    <w:pPr>
      <w:pStyle w:val="Header"/>
      <w:tabs>
        <w:tab w:val="clear" w:pos="9360"/>
      </w:tabs>
      <w:rPr>
        <w:rFonts w:ascii="Calibri" w:hAnsi="Calibri"/>
      </w:rPr>
    </w:pPr>
    <w:r w:rsidRPr="00FF5158">
      <w:rPr>
        <w:rFonts w:ascii="Calibri" w:eastAsia="Calibri" w:hAnsi="Calibri" w:cs="Times New Roman"/>
        <w:b/>
        <w:sz w:val="40"/>
      </w:rPr>
      <w:t>Solving Inequalities Using Addition and Subtraction</w:t>
    </w:r>
    <w:r w:rsidR="001F7CE1">
      <w:rPr>
        <w:rFonts w:ascii="Calibri" w:eastAsia="Calibri" w:hAnsi="Calibri" w:cs="Times New Roman"/>
        <w:b/>
        <w:sz w:val="40"/>
      </w:rPr>
      <w:t xml:space="preserve"> </w:t>
    </w:r>
    <w:r w:rsidR="00F13072">
      <w:rPr>
        <w:rFonts w:ascii="Calibri" w:eastAsia="Calibri" w:hAnsi="Calibri" w:cs="Times New Roman"/>
        <w:sz w:val="28"/>
      </w:rPr>
      <w:t>Exit Quiz</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072" w:rsidRDefault="00F130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ED7192"/>
    <w:multiLevelType w:val="hybridMultilevel"/>
    <w:tmpl w:val="184A498E"/>
    <w:lvl w:ilvl="0" w:tplc="4ACCF20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6A509F"/>
    <w:multiLevelType w:val="hybridMultilevel"/>
    <w:tmpl w:val="184A498E"/>
    <w:lvl w:ilvl="0" w:tplc="4ACCF20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7982CAF"/>
    <w:multiLevelType w:val="hybridMultilevel"/>
    <w:tmpl w:val="FB302DC0"/>
    <w:lvl w:ilvl="0" w:tplc="4ACCF20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432A16"/>
    <w:multiLevelType w:val="hybridMultilevel"/>
    <w:tmpl w:val="FB302DC0"/>
    <w:lvl w:ilvl="0" w:tplc="4ACCF20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D1E"/>
    <w:rsid w:val="00011549"/>
    <w:rsid w:val="0005190B"/>
    <w:rsid w:val="00093F9F"/>
    <w:rsid w:val="00130E2E"/>
    <w:rsid w:val="00187CE3"/>
    <w:rsid w:val="001F7CE1"/>
    <w:rsid w:val="0021145E"/>
    <w:rsid w:val="00253666"/>
    <w:rsid w:val="002B0AB4"/>
    <w:rsid w:val="002F38B7"/>
    <w:rsid w:val="00376195"/>
    <w:rsid w:val="003F3048"/>
    <w:rsid w:val="004A7365"/>
    <w:rsid w:val="00534AB8"/>
    <w:rsid w:val="00552F7D"/>
    <w:rsid w:val="005D5D18"/>
    <w:rsid w:val="00886134"/>
    <w:rsid w:val="00A76592"/>
    <w:rsid w:val="00B22228"/>
    <w:rsid w:val="00B772DD"/>
    <w:rsid w:val="00C14D1E"/>
    <w:rsid w:val="00D54982"/>
    <w:rsid w:val="00DE2323"/>
    <w:rsid w:val="00F13072"/>
    <w:rsid w:val="00FF5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D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table" w:styleId="TableGrid">
    <w:name w:val="Table Grid"/>
    <w:basedOn w:val="TableNormal"/>
    <w:uiPriority w:val="59"/>
    <w:rsid w:val="005D5D1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D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table" w:styleId="TableGrid">
    <w:name w:val="Table Grid"/>
    <w:basedOn w:val="TableNormal"/>
    <w:uiPriority w:val="59"/>
    <w:rsid w:val="005D5D1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115</Words>
  <Characters>661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NYL NICART</cp:lastModifiedBy>
  <cp:revision>14</cp:revision>
  <dcterms:created xsi:type="dcterms:W3CDTF">2016-12-20T04:44:00Z</dcterms:created>
  <dcterms:modified xsi:type="dcterms:W3CDTF">2017-01-05T16:33:00Z</dcterms:modified>
</cp:coreProperties>
</file>